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57B6" w:rsidRDefault="00180D1F">
      <w:pPr>
        <w:shd w:val="clear" w:color="auto" w:fill="FFFFFF"/>
        <w:jc w:val="center"/>
        <w:rPr>
          <w:rFonts w:ascii="Arial" w:eastAsia="Arial" w:hAnsi="Arial" w:cs="Arial"/>
          <w:b/>
          <w:sz w:val="40"/>
          <w:szCs w:val="40"/>
        </w:rPr>
      </w:pPr>
      <w:r>
        <w:rPr>
          <w:rFonts w:ascii="Arial" w:eastAsia="Arial" w:hAnsi="Arial" w:cs="Arial"/>
          <w:b/>
          <w:sz w:val="40"/>
          <w:szCs w:val="40"/>
        </w:rPr>
        <w:t>Red Bank Awarded Tennessee Comptroller of the Treasury Budget Certificate Credential Second Year in a Row</w:t>
      </w:r>
    </w:p>
    <w:p w14:paraId="00000002" w14:textId="77777777" w:rsidR="00F957B6" w:rsidRDefault="00F957B6">
      <w:pPr>
        <w:shd w:val="clear" w:color="auto" w:fill="FFFFFF"/>
        <w:rPr>
          <w:rFonts w:ascii="Arial" w:eastAsia="Arial" w:hAnsi="Arial" w:cs="Arial"/>
          <w:b/>
          <w:sz w:val="36"/>
          <w:szCs w:val="36"/>
        </w:rPr>
      </w:pPr>
    </w:p>
    <w:p w14:paraId="00000003" w14:textId="77777777" w:rsidR="00F957B6" w:rsidRDefault="00F957B6">
      <w:pPr>
        <w:shd w:val="clear" w:color="auto" w:fill="FFFFFF"/>
        <w:rPr>
          <w:rFonts w:ascii="Arial" w:eastAsia="Arial" w:hAnsi="Arial" w:cs="Arial"/>
          <w:b/>
        </w:rPr>
      </w:pPr>
    </w:p>
    <w:p w14:paraId="00000004" w14:textId="77777777" w:rsidR="00F957B6" w:rsidRDefault="00F957B6">
      <w:pPr>
        <w:shd w:val="clear" w:color="auto" w:fill="FFFFFF"/>
        <w:rPr>
          <w:rFonts w:ascii="Arial" w:eastAsia="Arial" w:hAnsi="Arial" w:cs="Arial"/>
          <w:b/>
        </w:rPr>
      </w:pPr>
    </w:p>
    <w:p w14:paraId="00000005" w14:textId="77777777" w:rsidR="00F957B6" w:rsidRDefault="00180D1F">
      <w:pPr>
        <w:shd w:val="clear" w:color="auto" w:fill="FFFFFF"/>
        <w:rPr>
          <w:rFonts w:ascii="Arial" w:eastAsia="Arial" w:hAnsi="Arial" w:cs="Arial"/>
        </w:rPr>
      </w:pPr>
      <w:r>
        <w:rPr>
          <w:rFonts w:ascii="Arial" w:eastAsia="Arial" w:hAnsi="Arial" w:cs="Arial"/>
          <w:b/>
        </w:rPr>
        <w:t>Red Bank, TN</w:t>
      </w:r>
      <w:r>
        <w:rPr>
          <w:rFonts w:ascii="Arial" w:eastAsia="Arial" w:hAnsi="Arial" w:cs="Arial"/>
        </w:rPr>
        <w:t xml:space="preserve"> (October 8, 2023) – For two consecutive years, the office of the Tennessee Comptroller of the Treasury awarded the City of Red Bank the Budget Certificate credential.  Red Bank is one of 87 cities in Tennessee to earn this distinguished recognition out of</w:t>
      </w:r>
      <w:r>
        <w:rPr>
          <w:rFonts w:ascii="Arial" w:eastAsia="Arial" w:hAnsi="Arial" w:cs="Arial"/>
        </w:rPr>
        <w:t xml:space="preserve"> a total of 346 municipalities.  This acknowledgment of Red Bank’s management of public finances in a responsible manner places the city in the top fourth of all cities in the state.  </w:t>
      </w:r>
    </w:p>
    <w:p w14:paraId="00000006" w14:textId="77777777" w:rsidR="00F957B6" w:rsidRDefault="00F957B6">
      <w:pPr>
        <w:shd w:val="clear" w:color="auto" w:fill="FFFFFF"/>
        <w:rPr>
          <w:rFonts w:ascii="Arial" w:eastAsia="Arial" w:hAnsi="Arial" w:cs="Arial"/>
        </w:rPr>
      </w:pPr>
    </w:p>
    <w:p w14:paraId="00000007" w14:textId="77777777" w:rsidR="00F957B6" w:rsidRDefault="00180D1F">
      <w:pPr>
        <w:shd w:val="clear" w:color="auto" w:fill="FFFFFF"/>
        <w:rPr>
          <w:rFonts w:ascii="Arial" w:eastAsia="Arial" w:hAnsi="Arial" w:cs="Arial"/>
        </w:rPr>
      </w:pPr>
      <w:r>
        <w:rPr>
          <w:rFonts w:ascii="Arial" w:eastAsia="Arial" w:hAnsi="Arial" w:cs="Arial"/>
          <w:highlight w:val="white"/>
        </w:rPr>
        <w:t>“Earning the trust of the citizens we serve is our goal every day.   H</w:t>
      </w:r>
      <w:r>
        <w:rPr>
          <w:rFonts w:ascii="Arial" w:eastAsia="Arial" w:hAnsi="Arial" w:cs="Arial"/>
          <w:highlight w:val="white"/>
        </w:rPr>
        <w:t>aving an independent, respected agency such as the Comptroller of the Treasury recognize our budget is profoundly validating and reassuring,” said city manager Martin Granum.  “The staff here in Red Bank are focused on making our local government work bett</w:t>
      </w:r>
      <w:r>
        <w:rPr>
          <w:rFonts w:ascii="Arial" w:eastAsia="Arial" w:hAnsi="Arial" w:cs="Arial"/>
          <w:highlight w:val="white"/>
        </w:rPr>
        <w:t xml:space="preserve">er every day, and nothing says that more emphatically than managing public finances in a responsible manner.”  </w:t>
      </w:r>
    </w:p>
    <w:p w14:paraId="00000008" w14:textId="77777777" w:rsidR="00F957B6" w:rsidRDefault="00180D1F">
      <w:pPr>
        <w:pBdr>
          <w:top w:val="nil"/>
          <w:left w:val="nil"/>
          <w:bottom w:val="nil"/>
          <w:right w:val="nil"/>
          <w:between w:val="nil"/>
        </w:pBdr>
        <w:shd w:val="clear" w:color="auto" w:fill="FFFFFF"/>
        <w:spacing w:before="150" w:after="300"/>
        <w:rPr>
          <w:rFonts w:ascii="Arial" w:eastAsia="Arial" w:hAnsi="Arial" w:cs="Arial"/>
          <w:color w:val="000000"/>
        </w:rPr>
      </w:pPr>
      <w:r>
        <w:rPr>
          <w:rFonts w:ascii="Arial" w:eastAsia="Arial" w:hAnsi="Arial" w:cs="Arial"/>
          <w:color w:val="000000"/>
        </w:rPr>
        <w:t>Local officials that adopt budgets meeting the following specific criteria are awarded this coveted certificate from the Comptroller of the Trea</w:t>
      </w:r>
      <w:r>
        <w:rPr>
          <w:rFonts w:ascii="Arial" w:eastAsia="Arial" w:hAnsi="Arial" w:cs="Arial"/>
          <w:color w:val="000000"/>
        </w:rPr>
        <w:t>sury: A city must adopt its budget on or before the fiscal year end and file within 15 days of adoption.  No issues of concern can be raised during the review of the city’s budget and the city cannot be under the oversight of the Water &amp; Wastewater Financi</w:t>
      </w:r>
      <w:r>
        <w:rPr>
          <w:rFonts w:ascii="Arial" w:eastAsia="Arial" w:hAnsi="Arial" w:cs="Arial"/>
          <w:color w:val="000000"/>
        </w:rPr>
        <w:t>ng Board or Utility Management Review Board.</w:t>
      </w:r>
    </w:p>
    <w:p w14:paraId="00000009" w14:textId="77777777" w:rsidR="00F957B6" w:rsidRDefault="00180D1F">
      <w:pPr>
        <w:pBdr>
          <w:top w:val="nil"/>
          <w:left w:val="nil"/>
          <w:bottom w:val="nil"/>
          <w:right w:val="nil"/>
          <w:between w:val="nil"/>
        </w:pBdr>
        <w:shd w:val="clear" w:color="auto" w:fill="FFFFFF"/>
        <w:spacing w:before="150" w:after="300"/>
        <w:rPr>
          <w:rFonts w:ascii="Arial" w:eastAsia="Arial" w:hAnsi="Arial" w:cs="Arial"/>
          <w:color w:val="000000"/>
        </w:rPr>
      </w:pPr>
      <w:r>
        <w:rPr>
          <w:rFonts w:ascii="Arial" w:eastAsia="Arial" w:hAnsi="Arial" w:cs="Arial"/>
          <w:color w:val="000000"/>
        </w:rPr>
        <w:t>The Tennessee Comptroller Budget Certificate credential is awarded to qualified cities in recognition of the hard work and commitment of the city’s local officials, including budget and finance staff, to operate</w:t>
      </w:r>
      <w:r>
        <w:rPr>
          <w:rFonts w:ascii="Arial" w:eastAsia="Arial" w:hAnsi="Arial" w:cs="Arial"/>
          <w:color w:val="000000"/>
        </w:rPr>
        <w:t xml:space="preserve"> the city with a sound financial plan.  </w:t>
      </w:r>
    </w:p>
    <w:p w14:paraId="0000000A" w14:textId="77777777" w:rsidR="00F957B6" w:rsidRDefault="00F957B6">
      <w:pPr>
        <w:pBdr>
          <w:top w:val="nil"/>
          <w:left w:val="nil"/>
          <w:bottom w:val="nil"/>
          <w:right w:val="nil"/>
          <w:between w:val="nil"/>
        </w:pBdr>
        <w:shd w:val="clear" w:color="auto" w:fill="FFFFFF"/>
        <w:spacing w:before="150" w:after="300"/>
        <w:rPr>
          <w:rFonts w:ascii="Arial" w:eastAsia="Arial" w:hAnsi="Arial" w:cs="Arial"/>
          <w:color w:val="000000"/>
        </w:rPr>
      </w:pPr>
    </w:p>
    <w:p w14:paraId="0000000B" w14:textId="77777777" w:rsidR="00F957B6" w:rsidRDefault="00180D1F">
      <w:pPr>
        <w:pBdr>
          <w:top w:val="nil"/>
          <w:left w:val="nil"/>
          <w:bottom w:val="nil"/>
          <w:right w:val="nil"/>
          <w:between w:val="nil"/>
        </w:pBdr>
        <w:shd w:val="clear" w:color="auto" w:fill="FFFFFF"/>
        <w:spacing w:before="150" w:after="300"/>
        <w:jc w:val="center"/>
        <w:rPr>
          <w:rFonts w:ascii="Arial" w:eastAsia="Arial" w:hAnsi="Arial" w:cs="Arial"/>
          <w:color w:val="000000"/>
        </w:rPr>
      </w:pPr>
      <w:r>
        <w:rPr>
          <w:rFonts w:ascii="Arial" w:eastAsia="Arial" w:hAnsi="Arial" w:cs="Arial"/>
          <w:color w:val="000000"/>
        </w:rPr>
        <w:t>###</w:t>
      </w:r>
    </w:p>
    <w:p w14:paraId="0000000C" w14:textId="77777777" w:rsidR="00F957B6" w:rsidRDefault="00F957B6">
      <w:pPr>
        <w:pBdr>
          <w:top w:val="nil"/>
          <w:left w:val="nil"/>
          <w:bottom w:val="nil"/>
          <w:right w:val="nil"/>
          <w:between w:val="nil"/>
        </w:pBdr>
        <w:shd w:val="clear" w:color="auto" w:fill="FFFFFF"/>
        <w:spacing w:before="150" w:after="300"/>
        <w:rPr>
          <w:rFonts w:ascii="Arial" w:eastAsia="Arial" w:hAnsi="Arial" w:cs="Arial"/>
          <w:color w:val="172A4A"/>
        </w:rPr>
      </w:pPr>
    </w:p>
    <w:sectPr w:rsidR="00F957B6">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B6"/>
    <w:rsid w:val="00180D1F"/>
    <w:rsid w:val="00F9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A8AAA-E89B-4639-84E6-52E06B02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AD6BBD"/>
    <w:rPr>
      <w:color w:val="0000FF"/>
      <w:u w:val="single"/>
    </w:rPr>
  </w:style>
  <w:style w:type="paragraph" w:styleId="NormalWeb">
    <w:name w:val="Normal (Web)"/>
    <w:basedOn w:val="Normal"/>
    <w:uiPriority w:val="99"/>
    <w:unhideWhenUsed/>
    <w:rsid w:val="00AD6BBD"/>
    <w:pPr>
      <w:spacing w:before="100" w:beforeAutospacing="1" w:after="100" w:afterAutospacing="1"/>
    </w:pPr>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mfd7UeAx+XldzQivY6QrFl3jg==">CgMxLjA4AHIhMUhGckV0b04yLUFVS3ZYXzZ2d2EwdE9uZG8zeUJGQ05T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 and Monte</dc:creator>
  <cp:lastModifiedBy>Bridgett and Monte</cp:lastModifiedBy>
  <cp:revision>2</cp:revision>
  <dcterms:created xsi:type="dcterms:W3CDTF">2023-10-08T18:03:00Z</dcterms:created>
  <dcterms:modified xsi:type="dcterms:W3CDTF">2023-10-08T18:03:00Z</dcterms:modified>
</cp:coreProperties>
</file>